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智能装备制造产业园借土回填项目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防尘网第二次铺装服务询价的公告</w:t>
      </w:r>
    </w:p>
    <w:p>
      <w:pPr>
        <w:rPr>
          <w:rFonts w:ascii="仿宋_GB2312" w:eastAsia="仿宋_GB2312"/>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ascii="微软雅黑" w:hAnsi="微软雅黑" w:eastAsia="微软雅黑" w:cs="微软雅黑"/>
          <w:i w:val="0"/>
          <w:caps w:val="0"/>
          <w:color w:val="404040"/>
          <w:spacing w:val="0"/>
          <w:sz w:val="21"/>
          <w:szCs w:val="21"/>
        </w:rPr>
      </w:pPr>
      <w:r>
        <w:rPr>
          <w:rFonts w:hint="eastAsia" w:ascii="方正仿宋_GBK" w:eastAsia="方正仿宋_GBK"/>
          <w:kern w:val="2"/>
          <w:sz w:val="32"/>
          <w:szCs w:val="32"/>
          <w:lang w:val="en-US" w:eastAsia="zh-CN" w:bidi="ar-SA"/>
        </w:rPr>
        <w:t>根据环保督察要求，现公开征询重庆数智产业园建设实业有限公司智能装备制造产业园借土回填项目防尘网第二次铺装服务费用。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pPr>
      <w:r>
        <w:rPr>
          <w:rStyle w:val="11"/>
          <w:rFonts w:ascii="方正黑体_GBK" w:hAnsi="方正黑体_GBK" w:eastAsia="方正黑体_GBK" w:cs="方正黑体_GBK"/>
          <w:b/>
          <w:i w:val="0"/>
          <w:caps w:val="0"/>
          <w:color w:val="000000"/>
          <w:spacing w:val="0"/>
          <w:sz w:val="32"/>
          <w:szCs w:val="32"/>
          <w:shd w:val="clear" w:color="auto" w:fill="FFFFFF"/>
        </w:rPr>
        <w:t>一、</w:t>
      </w:r>
      <w:r>
        <w:rPr>
          <w:rStyle w:val="11"/>
          <w:rFonts w:hint="eastAsia" w:ascii="方正黑体_GBK" w:hAnsi="方正黑体_GBK" w:eastAsia="方正黑体_GBK" w:cs="方正黑体_GBK"/>
          <w:b/>
          <w:i w:val="0"/>
          <w:caps w:val="0"/>
          <w:color w:val="000000"/>
          <w:spacing w:val="0"/>
          <w:sz w:val="32"/>
          <w:szCs w:val="32"/>
          <w:shd w:val="clear" w:color="auto" w:fill="FFFFFF"/>
        </w:rPr>
        <w:t>项目基本情况: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pPr>
      <w:r>
        <w:rPr>
          <w:rFonts w:hint="eastAsia" w:ascii="方正仿宋_GBK" w:eastAsia="方正仿宋_GBK"/>
          <w:kern w:val="2"/>
          <w:sz w:val="32"/>
          <w:szCs w:val="32"/>
          <w:lang w:val="en-US" w:eastAsia="zh-CN" w:bidi="ar-SA"/>
        </w:rPr>
        <w:t>目前我司拟实施的智能装备制造产业园借土回填项目部分区域需要采购防尘网第二次铺装服务（铺装区域面积约8316.8㎡）。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微软雅黑" w:hAnsi="微软雅黑" w:eastAsia="微软雅黑" w:cs="微软雅黑"/>
          <w:i w:val="0"/>
          <w:caps w:val="0"/>
          <w:color w:val="404040"/>
          <w:spacing w:val="0"/>
          <w:sz w:val="21"/>
          <w:szCs w:val="21"/>
        </w:rPr>
      </w:pPr>
      <w:r>
        <w:rPr>
          <w:rStyle w:val="11"/>
          <w:rFonts w:hint="eastAsia" w:ascii="方正黑体_GBK" w:hAnsi="方正黑体_GBK" w:eastAsia="方正黑体_GBK" w:cs="方正黑体_GBK"/>
          <w:b/>
          <w:i w:val="0"/>
          <w:caps w:val="0"/>
          <w:color w:val="000000"/>
          <w:spacing w:val="0"/>
          <w:sz w:val="32"/>
          <w:szCs w:val="32"/>
          <w:shd w:val="clear" w:color="auto" w:fill="FFFFFF"/>
        </w:rPr>
        <w:t>二、报价内容：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报价单位提供防尘网采购及铺装服务，自行踏勘现场并测算费用，按总价进行报价。报价应包含材料、人工、税费等所有费用。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所有响应单位请在2024年 1月11日10 时前将报价书（附件）、营业执照盖章密封送至重庆数智产业园标准厂房公寓-重庆南投商业管理有限公司。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微软雅黑" w:hAnsi="微软雅黑" w:eastAsia="微软雅黑" w:cs="微软雅黑"/>
          <w:i w:val="0"/>
          <w:caps w:val="0"/>
          <w:color w:val="404040"/>
          <w:spacing w:val="0"/>
          <w:sz w:val="21"/>
          <w:szCs w:val="21"/>
        </w:rPr>
      </w:pPr>
      <w:r>
        <w:rPr>
          <w:rStyle w:val="11"/>
          <w:rFonts w:ascii="Calibri" w:hAnsi="Calibri" w:eastAsia="微软雅黑" w:cs="Calibri"/>
          <w:i w:val="0"/>
          <w:caps w:val="0"/>
          <w:color w:val="404040"/>
          <w:spacing w:val="0"/>
          <w:sz w:val="24"/>
          <w:szCs w:val="24"/>
        </w:rPr>
        <w:t> </w:t>
      </w:r>
      <w:r>
        <w:rPr>
          <w:rStyle w:val="11"/>
          <w:rFonts w:hint="default" w:ascii="Calibri" w:hAnsi="Calibri" w:eastAsia="微软雅黑" w:cs="Calibri"/>
          <w:i w:val="0"/>
          <w:caps w:val="0"/>
          <w:color w:val="404040"/>
          <w:spacing w:val="0"/>
          <w:sz w:val="24"/>
          <w:szCs w:val="24"/>
        </w:rPr>
        <w:t>   </w:t>
      </w:r>
      <w:r>
        <w:rPr>
          <w:rStyle w:val="11"/>
          <w:rFonts w:hint="eastAsia" w:ascii="方正黑体_GBK" w:hAnsi="方正黑体_GBK" w:eastAsia="方正黑体_GBK" w:cs="方正黑体_GBK"/>
          <w:b/>
          <w:i w:val="0"/>
          <w:caps w:val="0"/>
          <w:color w:val="000000"/>
          <w:spacing w:val="0"/>
          <w:sz w:val="32"/>
          <w:szCs w:val="32"/>
          <w:shd w:val="clear" w:color="auto" w:fill="FFFFFF"/>
        </w:rPr>
        <w:t>三、联系人及联系方式：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联系人：徐老师；联系方式：15808005070。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eastAsia="方正仿宋_GBK"/>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方正仿宋_GBK" w:eastAsia="方正仿宋_GBK"/>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附件：1、工程量清单；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方正仿宋_GBK" w:hAnsi="仿宋_GB2312" w:eastAsia="方正仿宋_GBK" w:cs="仿宋_GB2312"/>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hAnsi="仿宋_GB2312" w:eastAsia="方正仿宋_GBK" w:cs="仿宋_GB2312"/>
          <w:sz w:val="32"/>
          <w:szCs w:val="32"/>
        </w:rPr>
        <w:t>年</w:t>
      </w:r>
      <w:r>
        <w:rPr>
          <w:rFonts w:hint="eastAsia" w:ascii="方正仿宋_GBK" w:hAnsi="仿宋_GB2312" w:eastAsia="方正仿宋_GBK" w:cs="仿宋_GB2312"/>
          <w:sz w:val="32"/>
          <w:szCs w:val="32"/>
          <w:lang w:val="en-US" w:eastAsia="zh-CN"/>
        </w:rPr>
        <w:t>1</w:t>
      </w:r>
      <w:r>
        <w:rPr>
          <w:rFonts w:hint="eastAsia" w:ascii="方正仿宋_GBK" w:hAnsi="仿宋_GB2312" w:eastAsia="方正仿宋_GBK" w:cs="仿宋_GB2312"/>
          <w:sz w:val="32"/>
          <w:szCs w:val="32"/>
        </w:rPr>
        <w:t>月</w:t>
      </w:r>
      <w:r>
        <w:rPr>
          <w:rFonts w:hint="eastAsia" w:ascii="方正仿宋_GBK" w:hAnsi="仿宋_GB2312" w:eastAsia="方正仿宋_GBK" w:cs="仿宋_GB2312"/>
          <w:sz w:val="32"/>
          <w:szCs w:val="32"/>
          <w:lang w:val="en-US" w:eastAsia="zh-CN"/>
        </w:rPr>
        <w:t>8</w:t>
      </w:r>
      <w:r>
        <w:rPr>
          <w:rFonts w:hint="eastAsia" w:ascii="方正仿宋_GBK" w:hAnsi="仿宋_GB2312" w:eastAsia="方正仿宋_GBK" w:cs="仿宋_GB2312"/>
          <w:sz w:val="32"/>
          <w:szCs w:val="32"/>
        </w:rPr>
        <w:t>日</w:t>
      </w:r>
    </w:p>
    <w:p>
      <w:pPr>
        <w:rPr>
          <w:rFonts w:hint="eastAsia"/>
          <w:color w:val="auto"/>
        </w:rPr>
      </w:pPr>
    </w:p>
    <w:tbl>
      <w:tblPr>
        <w:tblStyle w:val="9"/>
        <w:tblW w:w="94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9"/>
        <w:gridCol w:w="2259"/>
        <w:gridCol w:w="3832"/>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00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0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0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1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全费用工程</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防尘网</w:t>
            </w:r>
          </w:p>
        </w:tc>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1.材料、规格:高密度聚乙烯、绿色3针密目网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2.部位:消纳场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3.其他:此全费用综合单价包括人工费、材料费、措施费、管理费、利润、安全文明施工费、规费、风险费、税金（增值税）等所有费用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1.制作、运输、安装</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8316.8</w:t>
            </w:r>
            <w:r>
              <w:rPr>
                <w:rFonts w:hint="eastAsia" w:ascii="宋体" w:hAnsi="宋体" w:eastAsia="宋体" w:cs="宋体"/>
                <w:i w:val="0"/>
                <w:iCs w:val="0"/>
                <w:color w:val="000000"/>
                <w:kern w:val="0"/>
                <w:sz w:val="18"/>
                <w:szCs w:val="18"/>
                <w:u w:val="none"/>
                <w:lang w:val="en-US" w:eastAsia="zh-CN" w:bidi="ar"/>
              </w:rPr>
              <w:t>m2</w:t>
            </w:r>
          </w:p>
        </w:tc>
      </w:tr>
    </w:tbl>
    <w:p>
      <w:pPr>
        <w:rPr>
          <w:rFonts w:hint="eastAsia" w:ascii="方正仿宋_GBK" w:hAnsi="方正仿宋_GBK" w:eastAsia="方正仿宋_GBK" w:cs="方正仿宋_GBK"/>
          <w:color w:val="auto"/>
          <w:sz w:val="32"/>
          <w:szCs w:val="32"/>
        </w:rPr>
      </w:pPr>
    </w:p>
    <w:p>
      <w:pPr>
        <w:pStyle w:val="2"/>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color w:val="auto"/>
        </w:rPr>
      </w:pPr>
      <w:bookmarkStart w:id="0" w:name="_Toc430530530"/>
      <w:bookmarkStart w:id="1" w:name="_Toc509218854"/>
      <w:bookmarkStart w:id="2" w:name="_Toc224103495"/>
      <w:bookmarkStart w:id="3" w:name="_Toc277082643"/>
      <w:bookmarkStart w:id="4" w:name="_Toc287607867"/>
      <w:bookmarkStart w:id="5" w:name="_Toc287620814"/>
      <w:bookmarkStart w:id="6" w:name="_Toc534185831"/>
    </w:p>
    <w:bookmarkEnd w:id="0"/>
    <w:bookmarkEnd w:id="1"/>
    <w:bookmarkEnd w:id="2"/>
    <w:bookmarkEnd w:id="3"/>
    <w:bookmarkEnd w:id="4"/>
    <w:bookmarkEnd w:id="5"/>
    <w:bookmarkEnd w:id="6"/>
    <w:p>
      <w:pPr>
        <w:rPr>
          <w:rFonts w:hint="eastAsia" w:ascii="方正仿宋_GBK" w:hAnsi="方正仿宋_GBK" w:eastAsia="方正仿宋_GBK" w:cs="方正仿宋_GBK"/>
          <w:color w:val="auto"/>
          <w:kern w:val="0"/>
          <w:sz w:val="32"/>
          <w:szCs w:val="32"/>
          <w:lang w:val="en-US" w:eastAsia="zh-CN" w:bidi="ar"/>
        </w:rPr>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pPr>
    </w:p>
    <w:p>
      <w:pPr>
        <w:rPr>
          <w:rFonts w:hint="eastAsia" w:ascii="方正仿宋_GBK" w:hAnsi="方正仿宋_GBK" w:eastAsia="方正仿宋_GBK" w:cs="方正仿宋_GBK"/>
          <w:color w:val="auto"/>
          <w:kern w:val="0"/>
          <w:sz w:val="32"/>
          <w:szCs w:val="32"/>
          <w:lang w:val="en-US" w:eastAsia="zh-CN" w:bidi="ar"/>
        </w:rPr>
      </w:pPr>
    </w:p>
    <w:p>
      <w:pPr>
        <w:rPr>
          <w:rFonts w:hint="default"/>
          <w:lang w:val="en-US" w:eastAsia="zh-CN"/>
        </w:rPr>
      </w:pPr>
    </w:p>
    <w:sectPr>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jc w:val="both"/>
                    </w:pPr>
                  </w:p>
                </w:txbxContent>
              </v:textbox>
            </v:shape>
          </w:pict>
        </mc:Fallback>
      </mc:AlternateContent>
    </w:r>
  </w:p>
  <w:p>
    <w:pPr>
      <w:pStyle w:val="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MTE2ZDMzYTkzODQ0NTQyMGRjZjlhNzkxNGJhZTIifQ=="/>
  </w:docVars>
  <w:rsids>
    <w:rsidRoot w:val="00000000"/>
    <w:rsid w:val="094B3E03"/>
    <w:rsid w:val="13880FC2"/>
    <w:rsid w:val="1DE50DD8"/>
    <w:rsid w:val="1EA75133"/>
    <w:rsid w:val="1FE67B91"/>
    <w:rsid w:val="21FC79E5"/>
    <w:rsid w:val="2A761A67"/>
    <w:rsid w:val="31224EE2"/>
    <w:rsid w:val="33A86390"/>
    <w:rsid w:val="355C5CE8"/>
    <w:rsid w:val="3DE2579B"/>
    <w:rsid w:val="41B46202"/>
    <w:rsid w:val="43B7669F"/>
    <w:rsid w:val="46A169D1"/>
    <w:rsid w:val="4E412773"/>
    <w:rsid w:val="5605358D"/>
    <w:rsid w:val="6034553D"/>
    <w:rsid w:val="7B2F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autoRedefine/>
    <w:qFormat/>
    <w:uiPriority w:val="0"/>
    <w:pPr>
      <w:keepNext/>
      <w:keepLines/>
      <w:spacing w:before="260" w:after="260" w:line="413" w:lineRule="auto"/>
      <w:outlineLvl w:val="2"/>
    </w:pPr>
    <w:rPr>
      <w:rFonts w:ascii="Calibri" w:hAnsi="Calibri"/>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unhideWhenUsed/>
    <w:qFormat/>
    <w:uiPriority w:val="99"/>
    <w:pPr>
      <w:spacing w:before="120"/>
    </w:pPr>
    <w:rPr>
      <w:rFonts w:ascii="Arial" w:hAnsi="Arial"/>
      <w:sz w:val="24"/>
    </w:rPr>
  </w:style>
  <w:style w:type="paragraph" w:styleId="5">
    <w:name w:val="Plain Text"/>
    <w:basedOn w:val="1"/>
    <w:autoRedefine/>
    <w:qFormat/>
    <w:uiPriority w:val="0"/>
    <w:rPr>
      <w:rFonts w:ascii="宋体" w:hAnsi="Courier New"/>
      <w:sz w:val="21"/>
    </w:rPr>
  </w:style>
  <w:style w:type="paragraph" w:styleId="6">
    <w:name w:val="footer"/>
    <w:basedOn w:val="1"/>
    <w:autoRedefine/>
    <w:qFormat/>
    <w:uiPriority w:val="0"/>
    <w:pPr>
      <w:tabs>
        <w:tab w:val="center" w:pos="4153"/>
        <w:tab w:val="right" w:pos="8306"/>
      </w:tabs>
      <w:snapToGrid w:val="0"/>
      <w:jc w:val="left"/>
    </w:pPr>
    <w:rPr>
      <w:rFonts w:ascii="Calibri" w:hAnsi="Calibri"/>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8">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___ㄨu·先森、</cp:lastModifiedBy>
  <cp:lastPrinted>2024-01-08T03:06:30Z</cp:lastPrinted>
  <dcterms:modified xsi:type="dcterms:W3CDTF">2024-01-08T08:41:26Z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0F1C64FD1B6E45C5BEF4F00C8CB83DD9_13</vt:lpwstr>
  </property>
</Properties>
</file>